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59E" w:rsidRDefault="009E459E" w:rsidP="009E459E">
      <w:pPr>
        <w:spacing w:line="480" w:lineRule="auto"/>
        <w:jc w:val="center"/>
        <w:rPr>
          <w:rFonts w:ascii="Times New Roman" w:hAnsi="Times New Roman" w:cs="Times New Roman"/>
          <w:sz w:val="24"/>
          <w:szCs w:val="24"/>
        </w:rPr>
      </w:pPr>
    </w:p>
    <w:p w:rsidR="009E459E" w:rsidRDefault="009E459E" w:rsidP="009E459E">
      <w:pPr>
        <w:spacing w:line="480" w:lineRule="auto"/>
        <w:jc w:val="center"/>
        <w:rPr>
          <w:rFonts w:ascii="Times New Roman" w:hAnsi="Times New Roman" w:cs="Times New Roman"/>
          <w:sz w:val="24"/>
          <w:szCs w:val="24"/>
        </w:rPr>
      </w:pPr>
    </w:p>
    <w:p w:rsidR="009E459E" w:rsidRDefault="009E459E" w:rsidP="009E459E">
      <w:pPr>
        <w:spacing w:line="480" w:lineRule="auto"/>
        <w:jc w:val="center"/>
        <w:rPr>
          <w:rFonts w:ascii="Times New Roman" w:hAnsi="Times New Roman" w:cs="Times New Roman"/>
          <w:sz w:val="24"/>
          <w:szCs w:val="24"/>
        </w:rPr>
      </w:pPr>
    </w:p>
    <w:p w:rsidR="009E459E" w:rsidRDefault="009E459E" w:rsidP="009E459E">
      <w:pPr>
        <w:spacing w:line="480" w:lineRule="auto"/>
        <w:jc w:val="center"/>
        <w:rPr>
          <w:rFonts w:ascii="Times New Roman" w:hAnsi="Times New Roman" w:cs="Times New Roman"/>
          <w:sz w:val="24"/>
          <w:szCs w:val="24"/>
        </w:rPr>
      </w:pPr>
      <w:r>
        <w:rPr>
          <w:rFonts w:ascii="Times New Roman" w:hAnsi="Times New Roman" w:cs="Times New Roman"/>
          <w:sz w:val="24"/>
          <w:szCs w:val="24"/>
        </w:rPr>
        <w:t>Arabs and Terrorism</w:t>
      </w:r>
    </w:p>
    <w:p w:rsidR="0098016C" w:rsidRDefault="0098016C" w:rsidP="0098016C">
      <w:pPr>
        <w:spacing w:line="480" w:lineRule="auto"/>
        <w:jc w:val="center"/>
        <w:rPr>
          <w:rFonts w:ascii="Times New Roman" w:hAnsi="Times New Roman" w:cs="Times New Roman"/>
          <w:sz w:val="24"/>
          <w:szCs w:val="24"/>
        </w:rPr>
      </w:pPr>
    </w:p>
    <w:p w:rsidR="0098016C" w:rsidRDefault="0098016C" w:rsidP="0098016C">
      <w:pPr>
        <w:spacing w:line="480" w:lineRule="auto"/>
        <w:jc w:val="center"/>
        <w:rPr>
          <w:rFonts w:ascii="Times New Roman" w:hAnsi="Times New Roman" w:cs="Times New Roman"/>
          <w:sz w:val="24"/>
          <w:szCs w:val="24"/>
        </w:rPr>
      </w:pPr>
    </w:p>
    <w:p w:rsidR="0098016C" w:rsidRDefault="0098016C" w:rsidP="0098016C">
      <w:pPr>
        <w:spacing w:line="480" w:lineRule="auto"/>
        <w:jc w:val="center"/>
        <w:rPr>
          <w:rFonts w:ascii="Times New Roman" w:hAnsi="Times New Roman" w:cs="Times New Roman"/>
          <w:sz w:val="24"/>
          <w:szCs w:val="24"/>
        </w:rPr>
      </w:pPr>
    </w:p>
    <w:p w:rsidR="0098016C" w:rsidRDefault="0098016C" w:rsidP="0098016C">
      <w:pPr>
        <w:spacing w:line="480" w:lineRule="auto"/>
        <w:jc w:val="center"/>
        <w:rPr>
          <w:rFonts w:ascii="Times New Roman" w:hAnsi="Times New Roman" w:cs="Times New Roman"/>
          <w:sz w:val="24"/>
          <w:szCs w:val="24"/>
        </w:rPr>
      </w:pPr>
    </w:p>
    <w:p w:rsidR="0098016C" w:rsidRDefault="0098016C" w:rsidP="0098016C">
      <w:pPr>
        <w:spacing w:line="480" w:lineRule="auto"/>
        <w:jc w:val="center"/>
        <w:rPr>
          <w:rFonts w:ascii="Times New Roman" w:hAnsi="Times New Roman" w:cs="Times New Roman"/>
          <w:sz w:val="24"/>
          <w:szCs w:val="24"/>
        </w:rPr>
      </w:pPr>
    </w:p>
    <w:p w:rsidR="0098016C" w:rsidRDefault="0098016C" w:rsidP="0098016C">
      <w:pPr>
        <w:spacing w:line="480" w:lineRule="auto"/>
        <w:jc w:val="center"/>
        <w:rPr>
          <w:rFonts w:ascii="Times New Roman" w:hAnsi="Times New Roman" w:cs="Times New Roman"/>
          <w:sz w:val="24"/>
          <w:szCs w:val="24"/>
        </w:rPr>
      </w:pPr>
    </w:p>
    <w:p w:rsidR="0098016C" w:rsidRDefault="0098016C" w:rsidP="0098016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8016C" w:rsidRDefault="009E459E" w:rsidP="0098016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98016C" w:rsidRDefault="0098016C" w:rsidP="0098016C">
      <w:pPr>
        <w:spacing w:line="480" w:lineRule="auto"/>
        <w:jc w:val="center"/>
        <w:rPr>
          <w:rFonts w:ascii="Times New Roman" w:hAnsi="Times New Roman" w:cs="Times New Roman"/>
          <w:sz w:val="24"/>
          <w:szCs w:val="24"/>
        </w:rPr>
      </w:pPr>
      <w:r>
        <w:rPr>
          <w:rFonts w:ascii="Times New Roman" w:hAnsi="Times New Roman" w:cs="Times New Roman"/>
          <w:sz w:val="24"/>
          <w:szCs w:val="24"/>
        </w:rPr>
        <w:t>5/16/2020</w:t>
      </w:r>
    </w:p>
    <w:p w:rsidR="009E459E" w:rsidRDefault="009E459E">
      <w:pPr>
        <w:rPr>
          <w:rFonts w:ascii="Times New Roman" w:hAnsi="Times New Roman" w:cs="Times New Roman"/>
          <w:sz w:val="24"/>
          <w:szCs w:val="24"/>
        </w:rPr>
      </w:pPr>
      <w:r>
        <w:rPr>
          <w:rFonts w:ascii="Times New Roman" w:hAnsi="Times New Roman" w:cs="Times New Roman"/>
          <w:sz w:val="24"/>
          <w:szCs w:val="24"/>
        </w:rPr>
        <w:br w:type="page"/>
      </w:r>
    </w:p>
    <w:p w:rsidR="0098016C" w:rsidRDefault="0098016C" w:rsidP="0098016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Arabs and Terrorism</w:t>
      </w:r>
    </w:p>
    <w:p w:rsidR="0098016C" w:rsidRPr="00AD3D89" w:rsidRDefault="0098016C" w:rsidP="009E459E">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Pr="00AD3D89">
        <w:rPr>
          <w:rFonts w:ascii="Times New Roman" w:hAnsi="Times New Roman" w:cs="Times New Roman"/>
          <w:sz w:val="24"/>
          <w:szCs w:val="24"/>
        </w:rPr>
        <w:t>The movie helps show that the war against terrorism is normally depicted as the war of the Arabs against the world. In this regard, the movie shows how a young boy (Haddad) demonstrates this perception with regard to the consequences that Arabians suffer as a result of the same. The depiction of western stereotypes in the movie depicts the underlying factors that make the world hate Arabs. The notion of the West about Arabs is that they have terrorist tendencies, and this also manifests in western movies</w:t>
      </w:r>
      <w:r w:rsidR="009E459E">
        <w:rPr>
          <w:rStyle w:val="FootnoteReference"/>
          <w:rFonts w:ascii="Times New Roman" w:hAnsi="Times New Roman" w:cs="Times New Roman"/>
          <w:sz w:val="24"/>
          <w:szCs w:val="24"/>
        </w:rPr>
        <w:footnoteReference w:id="1"/>
      </w:r>
      <w:r w:rsidRPr="00AD3D89">
        <w:rPr>
          <w:rFonts w:ascii="Times New Roman" w:hAnsi="Times New Roman" w:cs="Times New Roman"/>
          <w:sz w:val="24"/>
          <w:szCs w:val="24"/>
        </w:rPr>
        <w:t xml:space="preserve">. The association of Arabs with terrorism always shows that the Western people are always the superior of the two. Besides, most Western movies aim to advance the Europeans' perspectives at the expense of the Arabs. The dehumanization of Arabs is demystified using the young actor in the movie. The movie shows that Arabs also have emotions and feelings and respond to others' needs. Therefore, portraying them as only capable of terrorist activities is very inaccurate. </w:t>
      </w:r>
    </w:p>
    <w:p w:rsidR="0098016C" w:rsidRPr="00AD3D89" w:rsidRDefault="0098016C" w:rsidP="009E459E">
      <w:pPr>
        <w:spacing w:line="480" w:lineRule="auto"/>
        <w:jc w:val="both"/>
        <w:rPr>
          <w:rFonts w:ascii="Times New Roman" w:hAnsi="Times New Roman" w:cs="Times New Roman"/>
          <w:sz w:val="24"/>
          <w:szCs w:val="24"/>
        </w:rPr>
      </w:pPr>
      <w:r w:rsidRPr="00AD3D89">
        <w:rPr>
          <w:rFonts w:ascii="Times New Roman" w:hAnsi="Times New Roman" w:cs="Times New Roman"/>
          <w:sz w:val="24"/>
          <w:szCs w:val="24"/>
        </w:rPr>
        <w:t xml:space="preserve">           Moreover, the movie shows how the meaning of terrorism varies in every country, but the central perception points towards the Arab population</w:t>
      </w:r>
      <w:r w:rsidR="009E459E">
        <w:rPr>
          <w:rStyle w:val="FootnoteReference"/>
          <w:rFonts w:ascii="Times New Roman" w:hAnsi="Times New Roman" w:cs="Times New Roman"/>
          <w:sz w:val="24"/>
          <w:szCs w:val="24"/>
        </w:rPr>
        <w:footnoteReference w:id="2"/>
      </w:r>
      <w:r w:rsidRPr="00AD3D89">
        <w:rPr>
          <w:rFonts w:ascii="Times New Roman" w:hAnsi="Times New Roman" w:cs="Times New Roman"/>
          <w:sz w:val="24"/>
          <w:szCs w:val="24"/>
        </w:rPr>
        <w:t xml:space="preserve">. Relating the Arabs to war and terror is wrong without understanding the underlying factors that facilitate the same. The majority of people around the world have negative opinions about Arabs and this has complicated the issue to the extent that it has become a virtual subculture. The movie takes the viewer through a journey of realization by interviewing ninety-five Middle East experts, high-profile politicians, and other individuals sampled from various regions of the world. The movie focuses on the renewal of the dialogue between the United States (U.S) and the people that are labeled as terrorists in the Arab </w:t>
      </w:r>
      <w:r w:rsidRPr="00AD3D89">
        <w:rPr>
          <w:rFonts w:ascii="Times New Roman" w:hAnsi="Times New Roman" w:cs="Times New Roman"/>
          <w:sz w:val="24"/>
          <w:szCs w:val="24"/>
        </w:rPr>
        <w:lastRenderedPageBreak/>
        <w:t>world. The issue at hand is highlighted during the interviews where Americans as considered as non-conservatives and as having an unrelenting thus to intervene on matters affecting the Arab world</w:t>
      </w:r>
      <w:r w:rsidR="009E459E">
        <w:rPr>
          <w:rStyle w:val="FootnoteReference"/>
          <w:rFonts w:ascii="Times New Roman" w:hAnsi="Times New Roman" w:cs="Times New Roman"/>
          <w:sz w:val="24"/>
          <w:szCs w:val="24"/>
        </w:rPr>
        <w:footnoteReference w:id="3"/>
      </w:r>
      <w:r w:rsidRPr="00AD3D89">
        <w:rPr>
          <w:rFonts w:ascii="Times New Roman" w:hAnsi="Times New Roman" w:cs="Times New Roman"/>
          <w:sz w:val="24"/>
          <w:szCs w:val="24"/>
        </w:rPr>
        <w:t>.</w:t>
      </w:r>
    </w:p>
    <w:p w:rsidR="0098016C" w:rsidRPr="00AD3D89" w:rsidRDefault="0098016C" w:rsidP="009E459E">
      <w:pPr>
        <w:spacing w:line="480" w:lineRule="auto"/>
        <w:jc w:val="both"/>
        <w:rPr>
          <w:rFonts w:ascii="Times New Roman" w:hAnsi="Times New Roman" w:cs="Times New Roman"/>
          <w:sz w:val="24"/>
          <w:szCs w:val="24"/>
        </w:rPr>
      </w:pPr>
      <w:r w:rsidRPr="00AD3D89">
        <w:rPr>
          <w:rFonts w:ascii="Times New Roman" w:hAnsi="Times New Roman" w:cs="Times New Roman"/>
          <w:sz w:val="24"/>
          <w:szCs w:val="24"/>
        </w:rPr>
        <w:t xml:space="preserve">           The bravery of the producer and the director to tread the seldom path in a bid to find the truth sparks an ideological debate among the viewers on whether what superpower nations such as the U.S. is justified. The movie tries to dig into the underpinning factors that make Americans indulge in the Arabs' affairs and label them afterward as terrorists. The interviews show that the actions of a few deviant individuals should not lead to generalizations that impact the entire race</w:t>
      </w:r>
      <w:r w:rsidR="009E459E">
        <w:rPr>
          <w:rFonts w:ascii="Times New Roman" w:hAnsi="Times New Roman" w:cs="Times New Roman"/>
          <w:sz w:val="24"/>
          <w:szCs w:val="24"/>
        </w:rPr>
        <w:t>.</w:t>
      </w:r>
      <w:r w:rsidRPr="00AD3D89">
        <w:rPr>
          <w:rFonts w:ascii="Times New Roman" w:hAnsi="Times New Roman" w:cs="Times New Roman"/>
          <w:sz w:val="24"/>
          <w:szCs w:val="24"/>
        </w:rPr>
        <w:t xml:space="preserve"> The responses from the interviewees reflect on what is happening in the contemporary world, it is very common for people to be cautious when in public when Arabs are around. </w:t>
      </w:r>
    </w:p>
    <w:p w:rsidR="0098016C" w:rsidRPr="00AD3D89" w:rsidRDefault="0098016C" w:rsidP="009E459E">
      <w:pPr>
        <w:spacing w:line="480" w:lineRule="auto"/>
        <w:jc w:val="both"/>
        <w:rPr>
          <w:rFonts w:ascii="Times New Roman" w:hAnsi="Times New Roman" w:cs="Times New Roman"/>
          <w:sz w:val="24"/>
          <w:szCs w:val="24"/>
        </w:rPr>
      </w:pPr>
      <w:r w:rsidRPr="00AD3D89">
        <w:rPr>
          <w:rFonts w:ascii="Times New Roman" w:hAnsi="Times New Roman" w:cs="Times New Roman"/>
          <w:sz w:val="24"/>
          <w:szCs w:val="24"/>
        </w:rPr>
        <w:t xml:space="preserve">           Moreover, the movie gives insight into what the Arabs think about the notion that they are terrorists and have a high affinity for war. The responses give the viewer a completely different perspective of the Arabs. The Arabian interviews within this documentary are opined that they also yearn for freedom from oppression</w:t>
      </w:r>
      <w:r w:rsidR="009E459E">
        <w:rPr>
          <w:rStyle w:val="FootnoteReference"/>
          <w:rFonts w:ascii="Times New Roman" w:hAnsi="Times New Roman" w:cs="Times New Roman"/>
          <w:sz w:val="24"/>
          <w:szCs w:val="24"/>
        </w:rPr>
        <w:footnoteReference w:id="4"/>
      </w:r>
      <w:r w:rsidRPr="00AD3D89">
        <w:rPr>
          <w:rFonts w:ascii="Times New Roman" w:hAnsi="Times New Roman" w:cs="Times New Roman"/>
          <w:sz w:val="24"/>
          <w:szCs w:val="24"/>
        </w:rPr>
        <w:t xml:space="preserve">. They are disgusted with how neocolonialism and liberalism are still propagated in the modern world under the guise of terrorism and war. The Arabs were also critical that their major need was to have an independent and unbiased press that depicted things the way they are. Sugarcoating helps advance the motives of the Americans and other European powers in the region. Expert opinions on the issue showed that Arabs have been undergoing unnecessary discrimination while the real enemies were the non-conservatives in Washington DC. </w:t>
      </w:r>
    </w:p>
    <w:p w:rsidR="0098016C" w:rsidRDefault="0098016C" w:rsidP="009E459E">
      <w:pPr>
        <w:spacing w:line="480" w:lineRule="auto"/>
        <w:jc w:val="both"/>
        <w:rPr>
          <w:rFonts w:ascii="Times New Roman" w:hAnsi="Times New Roman" w:cs="Times New Roman"/>
          <w:sz w:val="24"/>
          <w:szCs w:val="24"/>
        </w:rPr>
      </w:pPr>
      <w:r w:rsidRPr="00AD3D89">
        <w:rPr>
          <w:rFonts w:ascii="Times New Roman" w:hAnsi="Times New Roman" w:cs="Times New Roman"/>
          <w:sz w:val="24"/>
          <w:szCs w:val="24"/>
        </w:rPr>
        <w:lastRenderedPageBreak/>
        <w:t xml:space="preserve">           In addition, the movie achieved its objective by showing the world what people have been afraid of saying. For instance, an American interviewee reiterated that terrorism was the way of in the Middle East. Like the woman, the movie strived to show that most people convinced that Arabs are terrorists, and there is no objection to that. The movie also was successful in delineating that the constant war and combat in the region is the reason behind most people label Arabs as terrorists. Most opinions of people who support the idea of Arabs being terrorist-minded portrayed them as only opinionated rather trying to defend their positions. The interviewees with dissenting opinions about the negative perceptions of the Arabs expressed that the latter have been living under oppression, poverty, and repression</w:t>
      </w:r>
      <w:r w:rsidR="00127465">
        <w:rPr>
          <w:rStyle w:val="FootnoteReference"/>
          <w:rFonts w:ascii="Times New Roman" w:hAnsi="Times New Roman" w:cs="Times New Roman"/>
          <w:sz w:val="24"/>
          <w:szCs w:val="24"/>
        </w:rPr>
        <w:footnoteReference w:id="5"/>
      </w:r>
      <w:r w:rsidRPr="00AD3D89">
        <w:rPr>
          <w:rFonts w:ascii="Times New Roman" w:hAnsi="Times New Roman" w:cs="Times New Roman"/>
          <w:sz w:val="24"/>
          <w:szCs w:val="24"/>
        </w:rPr>
        <w:t>. Therefore, it is not ethical to portray negatively. The pro-Arab responses showed that it is the brutality and oppression that Arabs face that makes them resistant</w:t>
      </w:r>
      <w:r>
        <w:rPr>
          <w:rFonts w:ascii="Times New Roman" w:hAnsi="Times New Roman" w:cs="Times New Roman"/>
          <w:sz w:val="24"/>
          <w:szCs w:val="24"/>
        </w:rPr>
        <w:t xml:space="preserve">. Terrorism is just one way </w:t>
      </w:r>
      <w:r w:rsidRPr="00AD3D89">
        <w:rPr>
          <w:rFonts w:ascii="Times New Roman" w:hAnsi="Times New Roman" w:cs="Times New Roman"/>
          <w:sz w:val="24"/>
          <w:szCs w:val="24"/>
        </w:rPr>
        <w:t xml:space="preserve">a few rebellious Arabs use to send a message to the Western nations and the rest of the world that there is a need for change. The Arabs crave economic, social, and political transformation contrary to what people think about them as only war-oriented. The question that people should ask is whether legitimate resistance should be considered as acts of terrorism. Haddad tries to answer whether terrorism is justified in the Arab, and demonstrates by creating communications interlink between the West and the East. The vicious cycle of oppression in the Middle East is evidenced by comments associated with the manipulation of the Palestinians while Israel turns a blind to the issue. In the end, the film has shown the viewers that the U.S. policies related to defense have complicated political systems and created security challenges in the Middle East.  </w:t>
      </w:r>
    </w:p>
    <w:p w:rsidR="009E459E" w:rsidRDefault="009E459E" w:rsidP="0098016C">
      <w:pPr>
        <w:spacing w:line="480" w:lineRule="auto"/>
        <w:jc w:val="center"/>
        <w:rPr>
          <w:rFonts w:ascii="Times New Roman" w:hAnsi="Times New Roman" w:cs="Times New Roman"/>
          <w:sz w:val="24"/>
          <w:szCs w:val="24"/>
        </w:rPr>
      </w:pPr>
    </w:p>
    <w:p w:rsidR="00127465" w:rsidRPr="00127465" w:rsidRDefault="00127465" w:rsidP="00127465">
      <w:pPr>
        <w:shd w:val="clear" w:color="auto" w:fill="FFFFFF"/>
        <w:spacing w:after="0" w:line="240" w:lineRule="auto"/>
        <w:jc w:val="center"/>
        <w:rPr>
          <w:rFonts w:ascii="Times New Roman" w:eastAsia="Times New Roman" w:hAnsi="Times New Roman" w:cs="Times New Roman"/>
          <w:color w:val="000000"/>
          <w:sz w:val="24"/>
          <w:szCs w:val="24"/>
        </w:rPr>
      </w:pPr>
      <w:r w:rsidRPr="00127465">
        <w:rPr>
          <w:rFonts w:ascii="Times New Roman" w:eastAsia="Times New Roman" w:hAnsi="Times New Roman" w:cs="Times New Roman"/>
          <w:color w:val="000000"/>
          <w:sz w:val="24"/>
          <w:szCs w:val="24"/>
        </w:rPr>
        <w:t>Bibliography</w:t>
      </w:r>
      <w:bookmarkStart w:id="0" w:name="_GoBack"/>
      <w:bookmarkEnd w:id="0"/>
    </w:p>
    <w:p w:rsidR="00127465" w:rsidRPr="00127465" w:rsidRDefault="00127465" w:rsidP="00127465">
      <w:pPr>
        <w:spacing w:after="0" w:line="240" w:lineRule="auto"/>
        <w:rPr>
          <w:rFonts w:ascii="Times New Roman" w:eastAsia="Times New Roman" w:hAnsi="Times New Roman" w:cs="Times New Roman"/>
          <w:sz w:val="24"/>
          <w:szCs w:val="24"/>
        </w:rPr>
      </w:pPr>
      <w:r w:rsidRPr="00127465">
        <w:rPr>
          <w:rFonts w:ascii="Verdana" w:eastAsia="Times New Roman" w:hAnsi="Verdana" w:cs="Times New Roman"/>
          <w:color w:val="000000"/>
          <w:sz w:val="21"/>
          <w:szCs w:val="21"/>
        </w:rPr>
        <w:br/>
      </w:r>
    </w:p>
    <w:p w:rsidR="00127465" w:rsidRPr="00127465" w:rsidRDefault="00127465" w:rsidP="00127465">
      <w:pPr>
        <w:spacing w:after="0" w:line="240" w:lineRule="auto"/>
        <w:rPr>
          <w:rFonts w:ascii="Times New Roman" w:eastAsia="Times New Roman" w:hAnsi="Times New Roman" w:cs="Times New Roman"/>
          <w:sz w:val="24"/>
          <w:szCs w:val="24"/>
        </w:rPr>
      </w:pPr>
    </w:p>
    <w:p w:rsidR="00127465" w:rsidRPr="00127465" w:rsidRDefault="00127465" w:rsidP="00127465">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127465">
        <w:rPr>
          <w:rFonts w:ascii="Times New Roman" w:eastAsia="Times New Roman" w:hAnsi="Times New Roman" w:cs="Times New Roman"/>
          <w:color w:val="000000"/>
          <w:sz w:val="24"/>
          <w:szCs w:val="24"/>
        </w:rPr>
        <w:t>Ashrawi, Hanan, Jeane Kirkpatrick, and Bassam Haddad. "Amazon.com: Arabs &amp; Terrorism: Hanan Ashrawi, Jeane Kirkpatrick, Bassam Haddad: Movies &amp; TV." Amazon.com. Last modified September 17, 2007. https://www.amazon.com/Arabs-Terrorism-Hanan-Ashrawi/dp/B000R4SKEC.</w:t>
      </w:r>
    </w:p>
    <w:p w:rsidR="003E1B8A" w:rsidRDefault="00395986"/>
    <w:sectPr w:rsidR="003E1B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986" w:rsidRDefault="00395986" w:rsidP="0098016C">
      <w:pPr>
        <w:spacing w:after="0" w:line="240" w:lineRule="auto"/>
      </w:pPr>
      <w:r>
        <w:separator/>
      </w:r>
    </w:p>
  </w:endnote>
  <w:endnote w:type="continuationSeparator" w:id="0">
    <w:p w:rsidR="00395986" w:rsidRDefault="00395986" w:rsidP="00980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986" w:rsidRDefault="00395986" w:rsidP="0098016C">
      <w:pPr>
        <w:spacing w:after="0" w:line="240" w:lineRule="auto"/>
      </w:pPr>
      <w:r>
        <w:separator/>
      </w:r>
    </w:p>
  </w:footnote>
  <w:footnote w:type="continuationSeparator" w:id="0">
    <w:p w:rsidR="00395986" w:rsidRDefault="00395986" w:rsidP="0098016C">
      <w:pPr>
        <w:spacing w:after="0" w:line="240" w:lineRule="auto"/>
      </w:pPr>
      <w:r>
        <w:continuationSeparator/>
      </w:r>
    </w:p>
  </w:footnote>
  <w:footnote w:id="1">
    <w:p w:rsidR="009E459E" w:rsidRPr="00127465" w:rsidRDefault="009E459E">
      <w:pPr>
        <w:pStyle w:val="FootnoteText"/>
        <w:rPr>
          <w:rFonts w:ascii="Times New Roman" w:hAnsi="Times New Roman" w:cs="Times New Roman"/>
        </w:rPr>
      </w:pPr>
      <w:r w:rsidRPr="00127465">
        <w:rPr>
          <w:rStyle w:val="FootnoteReference"/>
          <w:rFonts w:ascii="Times New Roman" w:hAnsi="Times New Roman" w:cs="Times New Roman"/>
        </w:rPr>
        <w:footnoteRef/>
      </w:r>
      <w:r w:rsidRPr="00127465">
        <w:rPr>
          <w:rFonts w:ascii="Times New Roman" w:hAnsi="Times New Roman" w:cs="Times New Roman"/>
        </w:rPr>
        <w:t xml:space="preserve"> </w:t>
      </w:r>
      <w:r w:rsidRPr="00127465">
        <w:rPr>
          <w:rFonts w:ascii="Times New Roman" w:hAnsi="Times New Roman" w:cs="Times New Roman"/>
          <w:color w:val="333333"/>
          <w:shd w:val="clear" w:color="auto" w:fill="FFFFFF"/>
        </w:rPr>
        <w:t>Hanan Ashrawi, Jeane Kirkpatrick, and Bassam Haddad, "Amazon.com: Arabs &amp; Terrorism: Hanan Ashrawi, Jeane Kirkpatrick, Bassam Haddad: Movies &amp; TV," Amazon.com, last modified September 17, 2007, https://www.amazon.com/Arabs-Terrorism-Hanan-Ashrawi/dp/B000R4SKEC.</w:t>
      </w:r>
    </w:p>
  </w:footnote>
  <w:footnote w:id="2">
    <w:p w:rsidR="009E459E" w:rsidRPr="00127465" w:rsidRDefault="009E459E">
      <w:pPr>
        <w:pStyle w:val="FootnoteText"/>
        <w:rPr>
          <w:rFonts w:ascii="Times New Roman" w:hAnsi="Times New Roman" w:cs="Times New Roman"/>
        </w:rPr>
      </w:pPr>
      <w:r w:rsidRPr="00127465">
        <w:rPr>
          <w:rStyle w:val="FootnoteReference"/>
          <w:rFonts w:ascii="Times New Roman" w:hAnsi="Times New Roman" w:cs="Times New Roman"/>
        </w:rPr>
        <w:footnoteRef/>
      </w:r>
      <w:r w:rsidRPr="00127465">
        <w:rPr>
          <w:rFonts w:ascii="Times New Roman" w:hAnsi="Times New Roman" w:cs="Times New Roman"/>
        </w:rPr>
        <w:t xml:space="preserve"> </w:t>
      </w:r>
      <w:r w:rsidRPr="00127465">
        <w:rPr>
          <w:rFonts w:ascii="Times New Roman" w:hAnsi="Times New Roman" w:cs="Times New Roman"/>
          <w:color w:val="333333"/>
          <w:shd w:val="clear" w:color="auto" w:fill="FFFFFF"/>
        </w:rPr>
        <w:t>Ashrawi, Kirkpatrick, and Haddad, "</w:t>
      </w:r>
      <w:r w:rsidRPr="00127465">
        <w:rPr>
          <w:rFonts w:ascii="Times New Roman" w:hAnsi="Times New Roman" w:cs="Times New Roman"/>
          <w:color w:val="333333"/>
          <w:shd w:val="clear" w:color="auto" w:fill="FFFFFF"/>
        </w:rPr>
        <w:t>Perception of terrorism</w:t>
      </w:r>
      <w:r w:rsidRPr="00127465">
        <w:rPr>
          <w:rFonts w:ascii="Times New Roman" w:hAnsi="Times New Roman" w:cs="Times New Roman"/>
          <w:color w:val="333333"/>
          <w:shd w:val="clear" w:color="auto" w:fill="FFFFFF"/>
        </w:rPr>
        <w:t>."</w:t>
      </w:r>
    </w:p>
  </w:footnote>
  <w:footnote w:id="3">
    <w:p w:rsidR="009E459E" w:rsidRPr="00127465" w:rsidRDefault="009E459E">
      <w:pPr>
        <w:pStyle w:val="FootnoteText"/>
        <w:rPr>
          <w:rFonts w:ascii="Times New Roman" w:hAnsi="Times New Roman" w:cs="Times New Roman"/>
        </w:rPr>
      </w:pPr>
      <w:r w:rsidRPr="00127465">
        <w:rPr>
          <w:rStyle w:val="FootnoteReference"/>
          <w:rFonts w:ascii="Times New Roman" w:hAnsi="Times New Roman" w:cs="Times New Roman"/>
        </w:rPr>
        <w:footnoteRef/>
      </w:r>
      <w:r w:rsidRPr="00127465">
        <w:rPr>
          <w:rFonts w:ascii="Times New Roman" w:hAnsi="Times New Roman" w:cs="Times New Roman"/>
        </w:rPr>
        <w:t xml:space="preserve"> </w:t>
      </w:r>
      <w:r w:rsidRPr="00127465">
        <w:rPr>
          <w:rFonts w:ascii="Times New Roman" w:hAnsi="Times New Roman" w:cs="Times New Roman"/>
          <w:color w:val="333333"/>
          <w:shd w:val="clear" w:color="auto" w:fill="FFFFFF"/>
        </w:rPr>
        <w:t>Hanan Ashrawi, Jeane Kirkpatrick, and Bassam Haddad, "Amazon.com: Arabs &amp; Terrorism: Hanan Ashrawi, Jeane Kirkpatrick, Bassam Haddad: Movies &amp; TV," Amazon.com, last modified September 17, 2007, https://www.amazon.com/Arabs-Terrorism-Hanan-Ashrawi/dp/B000R4SKEC.</w:t>
      </w:r>
    </w:p>
  </w:footnote>
  <w:footnote w:id="4">
    <w:p w:rsidR="009E459E" w:rsidRPr="00127465" w:rsidRDefault="009E459E">
      <w:pPr>
        <w:pStyle w:val="FootnoteText"/>
        <w:rPr>
          <w:rFonts w:ascii="Times New Roman" w:hAnsi="Times New Roman" w:cs="Times New Roman"/>
        </w:rPr>
      </w:pPr>
      <w:r w:rsidRPr="00127465">
        <w:rPr>
          <w:rStyle w:val="FootnoteReference"/>
          <w:rFonts w:ascii="Times New Roman" w:hAnsi="Times New Roman" w:cs="Times New Roman"/>
        </w:rPr>
        <w:footnoteRef/>
      </w:r>
      <w:r w:rsidRPr="00127465">
        <w:rPr>
          <w:rFonts w:ascii="Times New Roman" w:hAnsi="Times New Roman" w:cs="Times New Roman"/>
        </w:rPr>
        <w:t xml:space="preserve"> </w:t>
      </w:r>
      <w:r w:rsidRPr="00127465">
        <w:rPr>
          <w:rFonts w:ascii="Times New Roman" w:hAnsi="Times New Roman" w:cs="Times New Roman"/>
          <w:color w:val="333333"/>
          <w:shd w:val="clear" w:color="auto" w:fill="FFFFFF"/>
        </w:rPr>
        <w:t xml:space="preserve">Ashrawi, Kirkpatrick, and Haddad, </w:t>
      </w:r>
      <w:r w:rsidRPr="00127465">
        <w:rPr>
          <w:rFonts w:ascii="Times New Roman" w:hAnsi="Times New Roman" w:cs="Times New Roman"/>
          <w:color w:val="333333"/>
          <w:shd w:val="clear" w:color="auto" w:fill="FFFFFF"/>
        </w:rPr>
        <w:t>“ Yearn for freedom from opression</w:t>
      </w:r>
      <w:r w:rsidRPr="00127465">
        <w:rPr>
          <w:rFonts w:ascii="Times New Roman" w:hAnsi="Times New Roman" w:cs="Times New Roman"/>
          <w:color w:val="333333"/>
          <w:shd w:val="clear" w:color="auto" w:fill="FFFFFF"/>
        </w:rPr>
        <w:t>."</w:t>
      </w:r>
    </w:p>
  </w:footnote>
  <w:footnote w:id="5">
    <w:p w:rsidR="00127465" w:rsidRPr="00127465" w:rsidRDefault="00127465">
      <w:pPr>
        <w:pStyle w:val="FootnoteText"/>
        <w:rPr>
          <w:rFonts w:ascii="Times New Roman" w:hAnsi="Times New Roman" w:cs="Times New Roman"/>
        </w:rPr>
      </w:pPr>
      <w:r w:rsidRPr="00127465">
        <w:rPr>
          <w:rStyle w:val="FootnoteReference"/>
          <w:rFonts w:ascii="Times New Roman" w:hAnsi="Times New Roman" w:cs="Times New Roman"/>
        </w:rPr>
        <w:footnoteRef/>
      </w:r>
      <w:r w:rsidRPr="00127465">
        <w:rPr>
          <w:rFonts w:ascii="Times New Roman" w:hAnsi="Times New Roman" w:cs="Times New Roman"/>
        </w:rPr>
        <w:t xml:space="preserve"> </w:t>
      </w:r>
      <w:r w:rsidRPr="00127465">
        <w:rPr>
          <w:rFonts w:ascii="Times New Roman" w:hAnsi="Times New Roman" w:cs="Times New Roman"/>
          <w:color w:val="333333"/>
          <w:shd w:val="clear" w:color="auto" w:fill="FFFFFF"/>
        </w:rPr>
        <w:t>Hanan Ashrawi, Jeane Kirkpatrick, and Bassam Haddad, "Amazon.com: Arabs &amp; Terrorism: Hanan Ashrawi, Jeane Kirkpatrick, Bassam Haddad: Movies &amp; TV," Amazon.com, last modified September 17, 2007, https://www.amazon.com/Arabs-Terrorism-Hanan-Ashrawi/dp/B000R4SKEC.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858984"/>
      <w:docPartObj>
        <w:docPartGallery w:val="Page Numbers (Top of Page)"/>
        <w:docPartUnique/>
      </w:docPartObj>
    </w:sdtPr>
    <w:sdtEndPr>
      <w:rPr>
        <w:rFonts w:ascii="Times New Roman" w:hAnsi="Times New Roman" w:cs="Times New Roman"/>
        <w:noProof/>
        <w:sz w:val="24"/>
        <w:szCs w:val="24"/>
      </w:rPr>
    </w:sdtEndPr>
    <w:sdtContent>
      <w:p w:rsidR="00B52980" w:rsidRPr="00B52980" w:rsidRDefault="00B42EF6" w:rsidP="00B52980">
        <w:pPr>
          <w:pStyle w:val="Header"/>
          <w:spacing w:line="480" w:lineRule="auto"/>
          <w:jc w:val="right"/>
          <w:rPr>
            <w:rFonts w:ascii="Times New Roman" w:hAnsi="Times New Roman" w:cs="Times New Roman"/>
            <w:sz w:val="24"/>
            <w:szCs w:val="24"/>
          </w:rPr>
        </w:pPr>
        <w:r w:rsidRPr="00B52980">
          <w:rPr>
            <w:rFonts w:ascii="Times New Roman" w:hAnsi="Times New Roman" w:cs="Times New Roman"/>
            <w:sz w:val="24"/>
            <w:szCs w:val="24"/>
          </w:rPr>
          <w:fldChar w:fldCharType="begin"/>
        </w:r>
        <w:r w:rsidRPr="00B52980">
          <w:rPr>
            <w:rFonts w:ascii="Times New Roman" w:hAnsi="Times New Roman" w:cs="Times New Roman"/>
            <w:sz w:val="24"/>
            <w:szCs w:val="24"/>
          </w:rPr>
          <w:instrText xml:space="preserve"> PAGE   \* MERGEFORMAT </w:instrText>
        </w:r>
        <w:r w:rsidRPr="00B52980">
          <w:rPr>
            <w:rFonts w:ascii="Times New Roman" w:hAnsi="Times New Roman" w:cs="Times New Roman"/>
            <w:sz w:val="24"/>
            <w:szCs w:val="24"/>
          </w:rPr>
          <w:fldChar w:fldCharType="separate"/>
        </w:r>
        <w:r w:rsidR="00F05473">
          <w:rPr>
            <w:rFonts w:ascii="Times New Roman" w:hAnsi="Times New Roman" w:cs="Times New Roman"/>
            <w:noProof/>
            <w:sz w:val="24"/>
            <w:szCs w:val="24"/>
          </w:rPr>
          <w:t>5</w:t>
        </w:r>
        <w:r w:rsidRPr="00B52980">
          <w:rPr>
            <w:rFonts w:ascii="Times New Roman" w:hAnsi="Times New Roman" w:cs="Times New Roman"/>
            <w:noProof/>
            <w:sz w:val="24"/>
            <w:szCs w:val="24"/>
          </w:rPr>
          <w:fldChar w:fldCharType="end"/>
        </w:r>
      </w:p>
    </w:sdtContent>
  </w:sdt>
  <w:p w:rsidR="00B52980" w:rsidRDefault="003959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16C"/>
    <w:rsid w:val="00127465"/>
    <w:rsid w:val="001B4F0A"/>
    <w:rsid w:val="00327247"/>
    <w:rsid w:val="00395986"/>
    <w:rsid w:val="0071669E"/>
    <w:rsid w:val="0098016C"/>
    <w:rsid w:val="009E459E"/>
    <w:rsid w:val="00B42EF6"/>
    <w:rsid w:val="00C70544"/>
    <w:rsid w:val="00E21193"/>
    <w:rsid w:val="00F05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75EC5"/>
  <w15:docId w15:val="{B7918363-D90C-4A25-9151-0695AAA03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01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01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16C"/>
  </w:style>
  <w:style w:type="character" w:styleId="Hyperlink">
    <w:name w:val="Hyperlink"/>
    <w:basedOn w:val="DefaultParagraphFont"/>
    <w:uiPriority w:val="99"/>
    <w:unhideWhenUsed/>
    <w:rsid w:val="0098016C"/>
    <w:rPr>
      <w:color w:val="0000FF" w:themeColor="hyperlink"/>
      <w:u w:val="single"/>
    </w:rPr>
  </w:style>
  <w:style w:type="paragraph" w:styleId="FootnoteText">
    <w:name w:val="footnote text"/>
    <w:basedOn w:val="Normal"/>
    <w:link w:val="FootnoteTextChar"/>
    <w:uiPriority w:val="99"/>
    <w:semiHidden/>
    <w:unhideWhenUsed/>
    <w:rsid w:val="009801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016C"/>
    <w:rPr>
      <w:sz w:val="20"/>
      <w:szCs w:val="20"/>
    </w:rPr>
  </w:style>
  <w:style w:type="character" w:styleId="FootnoteReference">
    <w:name w:val="footnote reference"/>
    <w:basedOn w:val="DefaultParagraphFont"/>
    <w:uiPriority w:val="99"/>
    <w:semiHidden/>
    <w:unhideWhenUsed/>
    <w:rsid w:val="0098016C"/>
    <w:rPr>
      <w:vertAlign w:val="superscript"/>
    </w:rPr>
  </w:style>
  <w:style w:type="character" w:customStyle="1" w:styleId="gray">
    <w:name w:val="gray"/>
    <w:basedOn w:val="DefaultParagraphFont"/>
    <w:rsid w:val="009E459E"/>
  </w:style>
  <w:style w:type="paragraph" w:styleId="NormalWeb">
    <w:name w:val="Normal (Web)"/>
    <w:basedOn w:val="Normal"/>
    <w:uiPriority w:val="99"/>
    <w:semiHidden/>
    <w:unhideWhenUsed/>
    <w:rsid w:val="001274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33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50465-2CC1-43CD-B9E1-C8568D492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857</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2020-05-16T21:14:00Z</dcterms:created>
  <dcterms:modified xsi:type="dcterms:W3CDTF">2020-05-16T21:14:00Z</dcterms:modified>
</cp:coreProperties>
</file>